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6C" w:rsidRDefault="0093056C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4260"/>
      </w:tblGrid>
      <w:tr w:rsidR="0093056C">
        <w:tblPrEx>
          <w:tblCellMar>
            <w:top w:w="0" w:type="dxa"/>
            <w:bottom w:w="0" w:type="dxa"/>
          </w:tblCellMar>
        </w:tblPrEx>
        <w:tc>
          <w:tcPr>
            <w:tcW w:w="5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56C" w:rsidRDefault="00925D9C">
            <w:pPr>
              <w:pStyle w:val="TableContents"/>
            </w:pPr>
            <w:r>
              <w:t> </w:t>
            </w:r>
          </w:p>
        </w:tc>
        <w:tc>
          <w:tcPr>
            <w:tcW w:w="4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56C" w:rsidRDefault="00925D9C">
            <w:pPr>
              <w:pStyle w:val="TableContents"/>
            </w:pPr>
            <w:r>
              <w:t>Krajský úřad Středočeského kraje</w:t>
            </w:r>
            <w:r>
              <w:br/>
            </w:r>
            <w:r>
              <w:t>Odbor životního prostředí a zemědělství</w:t>
            </w:r>
            <w:r>
              <w:br/>
            </w:r>
            <w:r>
              <w:t>Oddělení posuzování vlivů na životní prostředí</w:t>
            </w:r>
            <w:r>
              <w:br/>
            </w:r>
            <w:r>
              <w:t>Zborovská 11</w:t>
            </w:r>
            <w:r>
              <w:br/>
            </w:r>
            <w:r>
              <w:t>150 21 Praha 5</w:t>
            </w:r>
          </w:p>
        </w:tc>
      </w:tr>
      <w:tr w:rsidR="0093056C">
        <w:tblPrEx>
          <w:tblCellMar>
            <w:top w:w="0" w:type="dxa"/>
            <w:bottom w:w="0" w:type="dxa"/>
          </w:tblCellMar>
        </w:tblPrEx>
        <w:tc>
          <w:tcPr>
            <w:tcW w:w="5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56C" w:rsidRDefault="00925D9C">
            <w:pPr>
              <w:pStyle w:val="TableContents"/>
            </w:pPr>
            <w:r>
              <w:t> </w:t>
            </w:r>
          </w:p>
        </w:tc>
        <w:tc>
          <w:tcPr>
            <w:tcW w:w="4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56C" w:rsidRDefault="00925D9C">
            <w:pPr>
              <w:pStyle w:val="TableContents"/>
            </w:pPr>
            <w:r>
              <w:t>Datová schránka: keebyyf</w:t>
            </w:r>
          </w:p>
        </w:tc>
      </w:tr>
      <w:tr w:rsidR="0093056C">
        <w:tblPrEx>
          <w:tblCellMar>
            <w:top w:w="0" w:type="dxa"/>
            <w:bottom w:w="0" w:type="dxa"/>
          </w:tblCellMar>
        </w:tblPrEx>
        <w:tc>
          <w:tcPr>
            <w:tcW w:w="5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56C" w:rsidRDefault="00925D9C">
            <w:pPr>
              <w:pStyle w:val="TableContents"/>
            </w:pPr>
            <w:r>
              <w:t>Obecní úřad Větrušice,</w:t>
            </w:r>
          </w:p>
          <w:p w:rsidR="0093056C" w:rsidRDefault="00925D9C">
            <w:pPr>
              <w:pStyle w:val="TableContents"/>
            </w:pPr>
            <w:r>
              <w:t>Vltavská 14,</w:t>
            </w:r>
          </w:p>
          <w:p w:rsidR="0093056C" w:rsidRDefault="00925D9C">
            <w:pPr>
              <w:pStyle w:val="TableContents"/>
            </w:pPr>
            <w:r>
              <w:t>250 67 Větrušice</w:t>
            </w:r>
          </w:p>
          <w:p w:rsidR="0093056C" w:rsidRDefault="0093056C">
            <w:pPr>
              <w:pStyle w:val="TableContents"/>
            </w:pPr>
          </w:p>
        </w:tc>
        <w:tc>
          <w:tcPr>
            <w:tcW w:w="4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56C" w:rsidRDefault="00925D9C">
            <w:pPr>
              <w:pStyle w:val="TableContents"/>
            </w:pPr>
            <w:r>
              <w:t> </w:t>
            </w:r>
          </w:p>
        </w:tc>
      </w:tr>
    </w:tbl>
    <w:p w:rsidR="0093056C" w:rsidRDefault="0093056C">
      <w:pPr>
        <w:pStyle w:val="Textbody"/>
        <w:jc w:val="center"/>
      </w:pPr>
    </w:p>
    <w:p w:rsidR="0093056C" w:rsidRDefault="00925D9C">
      <w:pPr>
        <w:pStyle w:val="Textbody"/>
        <w:jc w:val="right"/>
      </w:pPr>
      <w:r>
        <w:rPr>
          <w:rStyle w:val="StrongEmphasis"/>
          <w:b w:val="0"/>
          <w:bCs w:val="0"/>
        </w:rPr>
        <w:t>Ve Větrušicích 8.5.2016</w:t>
      </w:r>
    </w:p>
    <w:p w:rsidR="0093056C" w:rsidRDefault="0093056C">
      <w:pPr>
        <w:pStyle w:val="Textbody"/>
        <w:jc w:val="center"/>
      </w:pPr>
    </w:p>
    <w:p w:rsidR="0093056C" w:rsidRDefault="00925D9C">
      <w:pPr>
        <w:pStyle w:val="Textbody"/>
        <w:jc w:val="center"/>
      </w:pPr>
      <w:r>
        <w:rPr>
          <w:rStyle w:val="StrongEmphasis"/>
        </w:rPr>
        <w:t>Věc: Vyjádření k oznámení záměru EIA STC1980 Goodman Zdiby Logistics Centre</w:t>
      </w:r>
    </w:p>
    <w:p w:rsidR="0093056C" w:rsidRDefault="0093056C">
      <w:pPr>
        <w:pStyle w:val="Textbody"/>
        <w:jc w:val="both"/>
      </w:pPr>
    </w:p>
    <w:p w:rsidR="0093056C" w:rsidRDefault="00925D9C">
      <w:pPr>
        <w:pStyle w:val="Textbody"/>
        <w:jc w:val="both"/>
      </w:pPr>
      <w:r>
        <w:t>Ve smyslu zákona č. 100/2001 Sb. §6 odstavec 6 se tímto vyjadřujeme</w:t>
      </w:r>
      <w:r>
        <w:t xml:space="preserve"> k oznámení záměru STC1980 GOODMAN ZDIBY LOGISTICS CENTRE. Na základě naší analýzy sdělujeme, že předložená dokumentace zejména nedostatečně reflektuje kumulativní a synergické vlivy. Z tohoto důvodu konstatujeme, že případná realizace záměru </w:t>
      </w:r>
      <w:r>
        <w:rPr>
          <w:i/>
          <w:iCs/>
        </w:rPr>
        <w:t>bude mít</w:t>
      </w:r>
      <w:r>
        <w:t xml:space="preserve"> </w:t>
      </w:r>
      <w:r>
        <w:rPr>
          <w:rStyle w:val="Zdraznn"/>
        </w:rPr>
        <w:t>význ</w:t>
      </w:r>
      <w:r>
        <w:rPr>
          <w:rStyle w:val="Zdraznn"/>
        </w:rPr>
        <w:t>amný vliv na životní prostředí, svou kapacitou dosahuje limitů v předmětném širším území.</w:t>
      </w:r>
      <w:r>
        <w:t xml:space="preserve"> Požadujeme proto, aby bylo nařízeno podrobné posouzení záměru v procesu EIA v rámci shora uvedeného zákona.</w:t>
      </w:r>
    </w:p>
    <w:p w:rsidR="0093056C" w:rsidRDefault="0093056C">
      <w:pPr>
        <w:pStyle w:val="Textbody"/>
        <w:jc w:val="both"/>
      </w:pPr>
    </w:p>
    <w:p w:rsidR="0093056C" w:rsidRDefault="0093056C">
      <w:pPr>
        <w:pStyle w:val="Textbody"/>
        <w:jc w:val="both"/>
      </w:pPr>
    </w:p>
    <w:p w:rsidR="0093056C" w:rsidRDefault="00925D9C">
      <w:pPr>
        <w:pStyle w:val="Textbody"/>
        <w:jc w:val="both"/>
      </w:pPr>
      <w:r>
        <w:t>Nedostatečné posouzení synergických a kumulativních vliv</w:t>
      </w:r>
      <w:r>
        <w:t>ů se opírá o:</w:t>
      </w:r>
    </w:p>
    <w:p w:rsidR="0093056C" w:rsidRDefault="00925D9C" w:rsidP="004E66F9">
      <w:pPr>
        <w:pStyle w:val="Textbody"/>
        <w:numPr>
          <w:ilvl w:val="0"/>
          <w:numId w:val="2"/>
        </w:numPr>
        <w:jc w:val="both"/>
      </w:pPr>
      <w:r>
        <w:t>neuvažování jiných staveb vyjma průmyslového areálu Stará pošta Zdiby. Opomíjí jednoho z největších zdrojů znečištění – dálnici I/D8 (který již dnes převyšuje některé emisní limity), není uvažován ani průmyslový park P3 Park D8 – Zdibsko a di</w:t>
      </w:r>
      <w:r>
        <w:t>stribuční centrum Ahold. Tyto stavby již dnes generují nemalou dopravní zátěž a z ní vyplývající emise.</w:t>
      </w:r>
    </w:p>
    <w:p w:rsidR="0093056C" w:rsidRDefault="00925D9C" w:rsidP="004E66F9">
      <w:pPr>
        <w:pStyle w:val="Textbody"/>
        <w:numPr>
          <w:ilvl w:val="0"/>
          <w:numId w:val="2"/>
        </w:numPr>
        <w:jc w:val="both"/>
      </w:pPr>
      <w:r>
        <w:t>dopravní situace nebyla v dokumentaci dostatečně vyhodnocena, neboť jak dokumentace uvádí, současná intenzita dopravní zátěže na ulici Pražské (komunika</w:t>
      </w:r>
      <w:r>
        <w:t>ce II/608) je sice odhadnuta na 16014 automobilů denně, avšak odhad vychází z údajů z roku 2010. Dopravní studie nereflektuje místní vývoj dopravní situace – od roku 2010 došlo k vybudování obchvatu Líbeznic (silnice I/9) a tudíž většina provozu je nově sm</w:t>
      </w:r>
      <w:r>
        <w:t>ěřována přes MUK Zdiby (namísto původního trasování přes II/243). Aktuální intenzita dopravy na I/9 tak není studií vůbec reflektována. Zároveň je ignorována od tohoto období se značně rozvíjející obytná zástavba nejen v mikroregionu Klecanska, ale i v cel</w:t>
      </w:r>
      <w:r>
        <w:t xml:space="preserve">ém severním okraji Prahy. Dokumentace nereflektuje aktuální přetíženost MUK Zdiby, na </w:t>
      </w:r>
      <w:r>
        <w:lastRenderedPageBreak/>
        <w:t>rozdíl od jiných záměrů nedávno posuzovaných v procesu EIA, které na tento stav upozorňovaly (např. MZP298 Energetické využití odpadů a kalů z Prahy – negativní stanovisk</w:t>
      </w:r>
      <w:r>
        <w:t>o EIA v roce 2012), podmínka souhlasného stanoviska EIA MZP257 Vodochodské letiště (2014)). Pokud samotný záměr má zhoršit kvalitu dopravní obslužnosti ze stupně A na stupeň B při uvažování podstatně nižších vstupů z roku 2010, jaká kvalita dopravní obsluž</w:t>
      </w:r>
      <w:r>
        <w:t>nosti může být zaručena, když i dnes ve špičkách dosahuje provoz reálně stupně 3-4. Předložená dopravní studie tato fakta ignoruje a naopak blízkost MUK Zdiby deklaruje jako výhodu.</w:t>
      </w:r>
    </w:p>
    <w:p w:rsidR="0093056C" w:rsidRDefault="00925D9C" w:rsidP="004E66F9">
      <w:pPr>
        <w:pStyle w:val="Textbody"/>
        <w:numPr>
          <w:ilvl w:val="0"/>
          <w:numId w:val="2"/>
        </w:numPr>
        <w:jc w:val="both"/>
      </w:pPr>
      <w:r>
        <w:t>Případná realizace záměru (dalších 800 osobních a 800 nákladních automobil</w:t>
      </w:r>
      <w:r>
        <w:t>ů) s trasováním dopravy výhradně na MUK Zdiby bude mít zásadní vliv na tvorbu kolon (již dnes zejména v ranních špičkách od Klíčan a mezi Zdiby a Prahou-Dolní Chabry). Další nárůst doby zdržení patrně povede k preferování komunikací vedoucí mimo kruhovou k</w:t>
      </w:r>
      <w:r>
        <w:t>řižovatkou navazující na MUK Zdiby, tedy přes obytnou zástavbu ve Zdibech a Klecanech (ve Zdibech ulice Průběžná). Domníváme se, že tento vliv je potřeba reflektovat nejen při řešení dopravní situace, ale i návazných emisních studiích. Trasování dopravy vý</w:t>
      </w:r>
      <w:r>
        <w:t>hradně na MUK Zdiby nemusí v budoucnosti odpovídat, v opačném směru je umístěn celní úřad i MUK Chabry možného pražského okruhu.</w:t>
      </w:r>
    </w:p>
    <w:p w:rsidR="0093056C" w:rsidRDefault="00925D9C" w:rsidP="004E66F9">
      <w:pPr>
        <w:pStyle w:val="Textbody"/>
        <w:numPr>
          <w:ilvl w:val="0"/>
          <w:numId w:val="2"/>
        </w:numPr>
        <w:jc w:val="both"/>
      </w:pPr>
      <w:bookmarkStart w:id="0" w:name="_GoBack"/>
      <w:bookmarkEnd w:id="0"/>
      <w:r>
        <w:t>rozptylová a hluková studie dostatečně nereflektují ostatní relevantní zdroje, například letecký provoz (letiště Ruzyně, letišt</w:t>
      </w:r>
      <w:r>
        <w:t>ě Vodochody).</w:t>
      </w:r>
    </w:p>
    <w:p w:rsidR="0093056C" w:rsidRDefault="00925D9C">
      <w:pPr>
        <w:pStyle w:val="Standard"/>
        <w:jc w:val="both"/>
      </w:pPr>
      <w:r>
        <w:t>Dále upozorňujeme, že do seznamu blízkých chráněných území byla opomenuta EVL Větrušické rokle, vzdálená 5km severozápadním směrem.</w:t>
      </w:r>
    </w:p>
    <w:p w:rsidR="0093056C" w:rsidRDefault="0093056C">
      <w:pPr>
        <w:pStyle w:val="Standard"/>
        <w:jc w:val="both"/>
      </w:pPr>
    </w:p>
    <w:p w:rsidR="0093056C" w:rsidRDefault="0093056C">
      <w:pPr>
        <w:pStyle w:val="Standard"/>
        <w:jc w:val="both"/>
      </w:pPr>
    </w:p>
    <w:p w:rsidR="0093056C" w:rsidRDefault="0093056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3056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93056C" w:rsidRDefault="0093056C">
            <w:pPr>
              <w:pStyle w:val="TableContents"/>
            </w:pPr>
          </w:p>
        </w:tc>
        <w:tc>
          <w:tcPr>
            <w:tcW w:w="4819" w:type="dxa"/>
          </w:tcPr>
          <w:p w:rsidR="0093056C" w:rsidRDefault="00925D9C">
            <w:pPr>
              <w:pStyle w:val="TableContents"/>
              <w:jc w:val="center"/>
            </w:pPr>
            <w:r>
              <w:t>Ve Větrušicích</w:t>
            </w:r>
          </w:p>
          <w:p w:rsidR="0093056C" w:rsidRDefault="0093056C">
            <w:pPr>
              <w:pStyle w:val="TableContents"/>
              <w:jc w:val="center"/>
            </w:pPr>
          </w:p>
          <w:p w:rsidR="0093056C" w:rsidRDefault="00925D9C">
            <w:pPr>
              <w:pStyle w:val="TableContents"/>
              <w:jc w:val="center"/>
            </w:pPr>
            <w:r>
              <w:t>5. května 2016</w:t>
            </w:r>
          </w:p>
          <w:p w:rsidR="0093056C" w:rsidRDefault="0093056C">
            <w:pPr>
              <w:pStyle w:val="TableContents"/>
              <w:jc w:val="center"/>
            </w:pPr>
          </w:p>
          <w:p w:rsidR="0093056C" w:rsidRDefault="0093056C">
            <w:pPr>
              <w:pStyle w:val="TableContents"/>
              <w:jc w:val="center"/>
            </w:pPr>
          </w:p>
          <w:p w:rsidR="0093056C" w:rsidRDefault="0093056C">
            <w:pPr>
              <w:pStyle w:val="TableContents"/>
              <w:jc w:val="center"/>
            </w:pPr>
          </w:p>
          <w:p w:rsidR="0093056C" w:rsidRDefault="0093056C">
            <w:pPr>
              <w:pStyle w:val="TableContents"/>
              <w:jc w:val="center"/>
            </w:pPr>
          </w:p>
          <w:p w:rsidR="0093056C" w:rsidRDefault="0093056C">
            <w:pPr>
              <w:pStyle w:val="TableContents"/>
              <w:jc w:val="center"/>
            </w:pPr>
          </w:p>
          <w:p w:rsidR="0093056C" w:rsidRDefault="0093056C">
            <w:pPr>
              <w:pStyle w:val="TableContents"/>
              <w:jc w:val="center"/>
            </w:pPr>
          </w:p>
          <w:p w:rsidR="0093056C" w:rsidRDefault="00925D9C">
            <w:pPr>
              <w:pStyle w:val="TableContents"/>
              <w:jc w:val="center"/>
            </w:pPr>
            <w:r>
              <w:t>Mgr. Jana Dyčková</w:t>
            </w:r>
          </w:p>
          <w:p w:rsidR="0093056C" w:rsidRDefault="00925D9C">
            <w:pPr>
              <w:pStyle w:val="TableContents"/>
              <w:jc w:val="center"/>
            </w:pPr>
            <w:r>
              <w:t>místostarostka obce Větrušice</w:t>
            </w:r>
          </w:p>
          <w:p w:rsidR="0093056C" w:rsidRDefault="0093056C">
            <w:pPr>
              <w:pStyle w:val="TableContents"/>
              <w:jc w:val="center"/>
            </w:pPr>
          </w:p>
        </w:tc>
      </w:tr>
      <w:tr w:rsidR="0093056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93056C" w:rsidRDefault="0093056C">
            <w:pPr>
              <w:pStyle w:val="TableContents"/>
            </w:pPr>
          </w:p>
        </w:tc>
        <w:tc>
          <w:tcPr>
            <w:tcW w:w="4819" w:type="dxa"/>
          </w:tcPr>
          <w:p w:rsidR="0093056C" w:rsidRDefault="0093056C">
            <w:pPr>
              <w:pStyle w:val="TableContents"/>
            </w:pPr>
          </w:p>
        </w:tc>
      </w:tr>
    </w:tbl>
    <w:p w:rsidR="0093056C" w:rsidRDefault="0093056C">
      <w:pPr>
        <w:pStyle w:val="Standard"/>
      </w:pPr>
    </w:p>
    <w:sectPr w:rsidR="009305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9C" w:rsidRDefault="00925D9C">
      <w:r>
        <w:separator/>
      </w:r>
    </w:p>
  </w:endnote>
  <w:endnote w:type="continuationSeparator" w:id="0">
    <w:p w:rsidR="00925D9C" w:rsidRDefault="0092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9C" w:rsidRDefault="00925D9C">
      <w:r>
        <w:rPr>
          <w:color w:val="000000"/>
        </w:rPr>
        <w:separator/>
      </w:r>
    </w:p>
  </w:footnote>
  <w:footnote w:type="continuationSeparator" w:id="0">
    <w:p w:rsidR="00925D9C" w:rsidRDefault="0092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B6C"/>
    <w:multiLevelType w:val="hybridMultilevel"/>
    <w:tmpl w:val="9376991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56D62F9"/>
    <w:multiLevelType w:val="multilevel"/>
    <w:tmpl w:val="46E2B20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056C"/>
    <w:rsid w:val="004E66F9"/>
    <w:rsid w:val="00925D9C"/>
    <w:rsid w:val="0093056C"/>
    <w:rsid w:val="00A07381"/>
    <w:rsid w:val="00C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97D89-E88B-4CAB-BD4B-91B76885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Dyčkovi</dc:creator>
  <cp:lastModifiedBy>Dyčkovi</cp:lastModifiedBy>
  <cp:revision>3</cp:revision>
  <dcterms:created xsi:type="dcterms:W3CDTF">2016-05-08T19:56:00Z</dcterms:created>
  <dcterms:modified xsi:type="dcterms:W3CDTF">2016-05-08T19:57:00Z</dcterms:modified>
</cp:coreProperties>
</file>